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95" w:rsidRPr="00A40C95" w:rsidRDefault="00A40C95" w:rsidP="00A40C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0C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95" w:rsidRPr="00A40C95" w:rsidRDefault="00A40C95" w:rsidP="00A40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Анкета «Энергосбережение в быту»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0C95">
        <w:rPr>
          <w:rFonts w:ascii="Times New Roman" w:hAnsi="Times New Roman" w:cs="Times New Roman"/>
          <w:sz w:val="28"/>
          <w:szCs w:val="28"/>
        </w:rPr>
        <w:t>Вы  записываете</w:t>
      </w:r>
      <w:proofErr w:type="gramEnd"/>
      <w:r w:rsidRPr="00A40C95">
        <w:rPr>
          <w:rFonts w:ascii="Times New Roman" w:hAnsi="Times New Roman" w:cs="Times New Roman"/>
          <w:sz w:val="28"/>
          <w:szCs w:val="28"/>
        </w:rPr>
        <w:t xml:space="preserve"> дома ваше энергопотребление?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2. Вы выключаете свет в комнате, когда уходите из нее?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3. Стиральная машина всегда полностью заполнена, когда вы используете ее?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4. Холодильник стоит в прохладной комнате?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5. Вы не ставите мебель перед обогревателями?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6. Вы используете энергосберегающие лампочки?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7. Вы используете местное освещение (настольную лампу, бра, торшер)?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 xml:space="preserve">8. Вы часто размораживаете холодильник? 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9. Вы оставляете электроприборы в ждущем режиме?</w:t>
      </w:r>
    </w:p>
    <w:p w:rsidR="00A40C95" w:rsidRPr="00A40C95" w:rsidRDefault="00A40C95" w:rsidP="00A4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</w:rPr>
        <w:t>10. Есть ли в вашей квартире точечное освещение?</w:t>
      </w:r>
    </w:p>
    <w:bookmarkEnd w:id="0"/>
    <w:p w:rsidR="00B45210" w:rsidRPr="00A40C95" w:rsidRDefault="00B45210">
      <w:pPr>
        <w:rPr>
          <w:rFonts w:ascii="Times New Roman" w:hAnsi="Times New Roman" w:cs="Times New Roman"/>
        </w:rPr>
      </w:pPr>
    </w:p>
    <w:sectPr w:rsidR="00B45210" w:rsidRPr="00A4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95"/>
    <w:rsid w:val="00A40C95"/>
    <w:rsid w:val="00B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1FF61-E223-48C7-94A4-400814E4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2021-01-13T19:17:00Z</dcterms:created>
  <dcterms:modified xsi:type="dcterms:W3CDTF">2021-01-13T19:17:00Z</dcterms:modified>
</cp:coreProperties>
</file>